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r>
        <w:rPr>
          <w:rFonts w:hint="eastAsia" w:ascii="微软雅黑" w:hAnsi="微软雅黑" w:eastAsia="微软雅黑" w:cs="微软雅黑"/>
          <w:i w:val="0"/>
          <w:iCs w:val="0"/>
          <w:caps w:val="0"/>
          <w:color w:val="4B4B4B"/>
          <w:spacing w:val="0"/>
          <w:sz w:val="30"/>
          <w:szCs w:val="30"/>
          <w:shd w:val="clear" w:fill="FFFFFF"/>
        </w:rPr>
        <w:t>教育部关于推进新时代普通高等学校</w:t>
      </w:r>
      <w:r>
        <w:rPr>
          <w:rFonts w:hint="eastAsia" w:ascii="微软雅黑" w:hAnsi="微软雅黑" w:eastAsia="微软雅黑" w:cs="微软雅黑"/>
          <w:i w:val="0"/>
          <w:iCs w:val="0"/>
          <w:caps w:val="0"/>
          <w:color w:val="4B4B4B"/>
          <w:spacing w:val="0"/>
          <w:sz w:val="30"/>
          <w:szCs w:val="30"/>
          <w:shd w:val="clear" w:fill="FFFFFF"/>
        </w:rPr>
        <w:br w:type="textWrapping"/>
      </w:r>
      <w:r>
        <w:rPr>
          <w:rFonts w:hint="eastAsia" w:ascii="微软雅黑" w:hAnsi="微软雅黑" w:eastAsia="微软雅黑" w:cs="微软雅黑"/>
          <w:i w:val="0"/>
          <w:iCs w:val="0"/>
          <w:caps w:val="0"/>
          <w:color w:val="4B4B4B"/>
          <w:spacing w:val="0"/>
          <w:sz w:val="30"/>
          <w:szCs w:val="30"/>
          <w:shd w:val="clear" w:fill="FFFFFF"/>
        </w:rPr>
        <w:t>学历继续教育改革的实施意见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教职成〔2022〕2号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高等学历继续教育是高等教育的重要组成部分，是构建服务全民终身学习教育体系的重要内容，是人民群众创造美好生活、实现共同富裕的重要途径。近年来，普通高等学校举办的学历继续教育快速发展，为促进高等教育大众化、普及化和教育公平，推动经济社会发展和学习型社会建设作出了重要贡献，但也存在办学定位不够明确、制度标准不够完善、治理体系不够健全、人才培养质量不高等突出问题，不能很好适应教育高质量发展要求。为推进新时代普通高等学校举办的学历继续教育改革发展，现提出以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w:t>
      </w:r>
      <w:r>
        <w:rPr>
          <w:rFonts w:hint="eastAsia" w:ascii="微软雅黑" w:hAnsi="微软雅黑" w:eastAsia="微软雅黑" w:cs="微软雅黑"/>
          <w:b/>
          <w:bCs/>
          <w:i w:val="0"/>
          <w:iCs w:val="0"/>
          <w:caps w:val="0"/>
          <w:color w:val="4B4B4B"/>
          <w:spacing w:val="0"/>
          <w:sz w:val="24"/>
          <w:szCs w:val="24"/>
          <w:shd w:val="clear" w:fill="FFFFFF"/>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1.指导思想。以习近平新时代中国特色社会主义思想为指导，按照党中央、国务院关于办好继续教育的决策部署，把握新发展阶段，贯彻新发展理念，服务构建新发展格局，全面贯彻党的教育方针，加强党的领导，坚持社会主义办学方向，落实立德树人根本任务，遵循继续教育规律、适应在职学习特点，坚持规范与发展并重，加强内涵建设，推动高等学历继续教育规范、有序、健康发展，服务全民终身学习需要，为促进经济社会发展和人的全面发展提供有力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2.基本原则。系统谋划，分类指导。坚持系统思维，整体谋划事业发展，引导不同类型的办学主体明确各自办学定位，形成各有所长、各具特色的发展格局。育人为本，提高质量。坚守教育初心，落实教育教学要求，规范教学组织实施，强化过程管理，全面提高人才培养质量。夯实基础，强化能力。加强办学条件对办学规模的约束作用，增强基础能力建设，提升办学能力，扩大优质资源供给。数字赋能，精准治理。充分发挥继续教育与信息技术深度融合的优势，率先实现数字化转型，提升办学和管理智慧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3.主要目标。建立健全与新发展阶段相适应的高等学历继续教育办学体系、标准体系、管理体系、评价体系、服务体系，形成办学结构合理、质量标准完善、办学行为规范、监管措施有效、保障机制健全的新格局；高等学历继续教育资源供给更加丰富，办学质量显著提升，服务能力和社会认可度大幅增强，为学习者接受优质高等教育提供更多机会和更好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w:t>
      </w:r>
      <w:r>
        <w:rPr>
          <w:rFonts w:hint="eastAsia" w:ascii="微软雅黑" w:hAnsi="微软雅黑" w:eastAsia="微软雅黑" w:cs="微软雅黑"/>
          <w:b/>
          <w:bCs/>
          <w:i w:val="0"/>
          <w:iCs w:val="0"/>
          <w:caps w:val="0"/>
          <w:color w:val="4B4B4B"/>
          <w:spacing w:val="0"/>
          <w:sz w:val="24"/>
          <w:szCs w:val="24"/>
          <w:shd w:val="clear" w:fill="FFFFFF"/>
        </w:rPr>
        <w:t>二、构建与新发展阶段相适应的办学体系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4.明确办学定位。举办学历继续教育的普通高等学校（以下简称主办高校）应根据社会需要和自身办学定位、办学条件，遵循聚焦特色、控制规模、保证质量的原则，举办相应学历继续教育。主办高校要落实立德树人根本任务，将学历继续教育作为落实人才培养和社会服务职能的重要方面，纳入学校发展规划。要强化学历继续教育的公益属性，不得以营利为目的，不得下达经济考核指标，确保办学质量与学校的品牌声誉相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5.优化办学形式。自2025年秋季起，高等学历继续教育不再使用“函授”“业余”的名称，统一为“非脱产”，主办高校可根据专业特点和学生需求等，灵活采取线上线下相结合形式教学。普通高等学校举办的学历继续教育统一通过成人高考入学，统一专业教学基本要求，统一最低修业年限，统一毕业证书。已注册入学的函授、业余、网络教育学生按原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6.推进分类发展。主办高校要依据自身办学定位、特色优势，科学确立学历继续教育的人才培养目标和规格，大力培养创新型、应用型、技术型人才。支持中央部委所属高校结合高水平学科专业举办“少而优、小而精”的学历继续教育，办出示范、引领发展。支持地方高校重点举办“服务地方、办学规范、规模适度、特色鲜明”的学历继续教育。支持高等职业学校围绕制造业重点领域、现代服务业和乡村振兴需求，重点面向一线从业人员，举办服务“知识更新、技术提升”的学历继续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w:t>
      </w:r>
      <w:r>
        <w:rPr>
          <w:rFonts w:hint="eastAsia" w:ascii="微软雅黑" w:hAnsi="微软雅黑" w:eastAsia="微软雅黑" w:cs="微软雅黑"/>
          <w:b/>
          <w:bCs/>
          <w:i w:val="0"/>
          <w:iCs w:val="0"/>
          <w:caps w:val="0"/>
          <w:color w:val="4B4B4B"/>
          <w:spacing w:val="0"/>
          <w:sz w:val="24"/>
          <w:szCs w:val="24"/>
          <w:shd w:val="clear" w:fill="FFFFFF"/>
        </w:rPr>
        <w:t>三、全面落实教育教学要求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7.加强思想政治教育。主办高校要把坚持以马克思主义为指导落实到学历继续教育教学各方面，全面落实习近平新时代中国特色社会主义思想进教材、进课堂、进师生头脑，加强爱国主义、集体主义、社会主义教育；要开齐开好思想政治理论课，全面推进体现继续教育特色的课程思政建设，探索线上线下相结合的思政育人新模式，建立完善全员、全程、全方位育人体制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8.规范教学组织实施。主办高校应重视学历继续教育教学管理制度建设，加强对线上教学和线下面授的全过程管理，确保严格落实课程教学、实验实训、考勤、作业、考核、毕业论文（设计）、毕业答辩及审核等环节要求。探索通过实践作业、情境测试、技能认证等方式科学评价学生能力水平。要加强学生管理和服务，创造条件增加学生入校学习、活动的时间和频次。原则上应集中举办开学典礼、毕业典礼等重要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9.创新教育教学模式。主办高校要按照成人认知规律、职业发展需要、学科专业特点创新教育教学模式，充分发挥信息技术优势，结合实际开展线上教学与面授教学、自主学习与协作学习等相结合的混合式教学；要根据不同专业要求和学生特点，合理确定线上线下学时比例，线下面授教学（含实践教学环节）原则上不少于人才培养方案规定总学时的20%。鼓励通过参与式、讨论式、案例式、项目式教学等提高学生学习积极性和参与度，注重学习体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10.加强师资队伍建设。主办高校要加强专兼职结合的学历继续教育教师队伍建设，配足配好主讲教师、辅导教师和管理人员，主讲教师数与在籍学生数比例不低于1∶200，辅导教师数与在籍学生数比例不低于1∶100，管理人员数与在籍学生数比例不低于1∶200；要将聘任的兼职教师、辅导教师统一纳入学校师资队伍发展规划和管理，加强师德师风建设。鼓励主办高校返聘本校优秀退休教师参与继续教育教学。主办高校要将在职教师承担本校继续教育工作纳入教学工作量计算和教师教学业绩考核评价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w:t>
      </w:r>
      <w:r>
        <w:rPr>
          <w:rFonts w:hint="eastAsia" w:ascii="微软雅黑" w:hAnsi="微软雅黑" w:eastAsia="微软雅黑" w:cs="微软雅黑"/>
          <w:b/>
          <w:bCs/>
          <w:i w:val="0"/>
          <w:iCs w:val="0"/>
          <w:caps w:val="0"/>
          <w:color w:val="4B4B4B"/>
          <w:spacing w:val="0"/>
          <w:sz w:val="24"/>
          <w:szCs w:val="24"/>
          <w:shd w:val="clear" w:fill="FFFFFF"/>
        </w:rPr>
        <w:t>四、规范和加强办学管理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11.严格办学基本要求。各级教育行政部门应严格落实普通高等学校基本办学条件指标和普通高等学校学历继续教育办学基本要求（见附件1），并将其作为核定高校学历继续教育办学资质、确定招生计划上限、监测办学质量、评价办学水平的重要依据。办学基本要求中的指标将逐步纳入教育统计。教育部将分专业类制订高等学历继续教育专业教学基本要求。各地、各主办高校要根据《普通高等学校学历继续教育人才培养方案编制工作指南》（见附件2），进一步明确目标规格，规范课程设置和教学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12.加强教材建设管理。各地、各主办高校要按照高等学历继续教育教材建设与管理的有关要求，压实管理职责，完善高等学历继续教育教材管理体制，加强教材规划，提升编写质量，严格审核把关、规范教材选用，增强教材育人功能。主办高校党委对本校学历继续教育教材工作负总责，学校教材选用委员会具体负责学历继续教育教材的选用工作。鼓励有关单位开发适应学习者在职学习需要、深度广度与人才培养目标相匹配、满足交互式学习要求的高质量教材。要强化支持保障，加大对优秀学历继续教育教材的支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13.规范校外教学点管理。各地、各主办高校要认真落实《关于严格规范校外教学点设置与管理的通知》要求，严格规范校外教学点设置条件和程序，控制布点数量和范围，加强办学监管和质量监测。各地可通过政策引导、项目等形式，鼓励有条件的主办高校通过校本部集中面授与线上教学相结合的方式举办非脱产形式的学历继续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14.健全监督评估机制。主办高校要健全学历继续教育内部质量保证体系，加强制度建设，每年进行教育质量自我评估总结，发布教育质量报告，接受社会监督。省级教育行政部门综合采取随机抽查、质量监测、实地调研等方式，对本地区高等学历继续教育进行常态监督，及时发现并纠正问题。教育部将本专科学历继续教育分别纳入本科教育教学评估、高等职业院校适应社会需求能力评估、职业教育教学工作诊断与改进等工作范围，并视情况开展专项评估、督导。教育行政部门要探索建立高等学历继续教育办学信用管理记分和处罚机制，开通违规办学举报受理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w:t>
      </w:r>
      <w:r>
        <w:rPr>
          <w:rFonts w:hint="eastAsia" w:ascii="微软雅黑" w:hAnsi="微软雅黑" w:eastAsia="微软雅黑" w:cs="微软雅黑"/>
          <w:b/>
          <w:bCs/>
          <w:i w:val="0"/>
          <w:iCs w:val="0"/>
          <w:caps w:val="0"/>
          <w:color w:val="4B4B4B"/>
          <w:spacing w:val="0"/>
          <w:sz w:val="24"/>
          <w:szCs w:val="24"/>
          <w:shd w:val="clear" w:fill="FFFFFF"/>
        </w:rPr>
        <w:t>五、推进数字化转型发展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15.提升数字化公共服务水平。深入实施国家教育数字化战略行动，完善全国统一、分级使用、开放共享的高等继续教育信息管理系统，服务教育行政部门、教育机构、学生和社会公众。教育行政部门要加强数据联动，及时主动向社会公开高等学历继续教育的办学主体、专业设置、校外教学点、招生范围、报名渠道、学费标准等信息，实现高等学历继续教育业务一网通办、信息一网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16.促进优质数字资源共建共享。教育部将广泛汇聚优质数字教育资源，推进在线课程和资源开放共享，建立继续教育“课程超市”和24小时“线上学堂”。鼓励学校自主或与有关机构联合开发优质网络课程。支持探索资源建设使用可持续发展机制，支持资源版权方通过市场化方式自主定价、交易。鼓励探索面向境外在线开展学历继续教育的模式和途径，提升高等学历继续教育国际化水平，促进优质资源开放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17.推动办学管理智慧化。主办高校要充分运用大数据、人工智能等技术手段，创新高等学历继续教育办学管理方式，加强招生、教学、考试、学籍、证书、收费等各环节的全流程管理，提高办学管理的数字化智能化水平，杜绝人为干预，保证流程规范、监管有效。推进教育行政部门智能化监管，实现体系化、实时化、闭环化的监测预警以及数字化、系统化、自动化的质量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18.加强教育教学在线常态监测。主办高校要全面加强对学历继续教育教师线上教学、学生线上学习的日常监测，将教学效果、学习状态计入教师考核和学生评价，精准判断学生学习状态与教学质量，实现个性诊断与即时干预。教育部将推动各地各主办高校教学管理系统与全国高等继续教育信息管理系统对接，常态化监测高等学历继续教育教学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w:t>
      </w:r>
      <w:r>
        <w:rPr>
          <w:rFonts w:hint="eastAsia" w:ascii="微软雅黑" w:hAnsi="微软雅黑" w:eastAsia="微软雅黑" w:cs="微软雅黑"/>
          <w:b/>
          <w:bCs/>
          <w:i w:val="0"/>
          <w:iCs w:val="0"/>
          <w:caps w:val="0"/>
          <w:color w:val="4B4B4B"/>
          <w:spacing w:val="0"/>
          <w:sz w:val="24"/>
          <w:szCs w:val="24"/>
          <w:shd w:val="clear" w:fill="FFFFFF"/>
        </w:rPr>
        <w:t>六、强化组织实施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19.加强党的领导。各地、各主办高校要加强党对高等学历继续教育工作的全面领导，以正确政治方向和工作导向贯穿办学全过程，为高等学历继续教育改革发展提供坚强的政治保证和组织保证。要充分发挥学校党委的领导作用，确立高校党政主要领导作为学历继续教育第一责任人、分管校领导为主要责任人的领导体制。学历继续教育的重大决策须经学校党委会或党委常委会集体讨论决策。学校纪委要加强对学历继续教育的全过程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20.压实各方责任。教育部强化对高等学历继续教育工作的统筹管理，不断完善政策体系和管理机制，组建高等继续教育专家委员会，加强研究、指导和决策咨询。各级教育行政部门要切实落实对本地区高等学历继续教育的指导和监管职责，将学历继续教育工作纳入主办高校领导班子工作考核体系，及时查处违规办学行为。主办高校要严格落实办学主体责任，坚持管办分离，明确所办学历继续教育的归口管理部门，健全招生宣传、学费收缴、校外合作、财务管理、证书发放等方面的程序和要求，完善办学过程中的廉政风险防范管控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21.加强经费保障。各地、各主办高校应建立高等学历继续教育学费标准动态调整机制，探索学分制收费管理模式，推动健全举办者投入和学习者合理分担培养成本相结合的高等学历继续教育经费筹措机制。主办高校要保障学历继续教育办学经费，建立健全财务管理制度，规范学费收入使用管理，学费收入应全额直接上缴学校财务账户，严禁其他机构和个人代收代缴，严禁上缴前分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22.营造良好环境。各地要加大对高等学历继续教育改革成果、发展成就和先进典型的宣传力度，充分发挥先进典型的示范、带动、引领和辐射作用。加强继续教育相关学科专业建设，鼓励相关高校围绕继续教育热点难点积极开展理论研究与引领性实践。各地要持续完善本地区违法违规广告部门协同治理工作机制，为高等学历继续教育改革发展营造清朗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附件：1.</w:t>
      </w:r>
      <w:r>
        <w:rPr>
          <w:rFonts w:hint="eastAsia" w:ascii="微软雅黑" w:hAnsi="微软雅黑" w:eastAsia="微软雅黑" w:cs="微软雅黑"/>
          <w:i w:val="0"/>
          <w:iCs w:val="0"/>
          <w:caps w:val="0"/>
          <w:color w:val="0000FF"/>
          <w:spacing w:val="0"/>
          <w:sz w:val="24"/>
          <w:szCs w:val="24"/>
          <w:u w:val="none"/>
          <w:shd w:val="clear" w:fill="FFFFFF"/>
        </w:rPr>
        <w:fldChar w:fldCharType="begin"/>
      </w:r>
      <w:r>
        <w:rPr>
          <w:rFonts w:hint="eastAsia" w:ascii="微软雅黑" w:hAnsi="微软雅黑" w:eastAsia="微软雅黑" w:cs="微软雅黑"/>
          <w:i w:val="0"/>
          <w:iCs w:val="0"/>
          <w:caps w:val="0"/>
          <w:color w:val="0000FF"/>
          <w:spacing w:val="0"/>
          <w:sz w:val="24"/>
          <w:szCs w:val="24"/>
          <w:u w:val="none"/>
          <w:shd w:val="clear" w:fill="FFFFFF"/>
        </w:rPr>
        <w:instrText xml:space="preserve"> HYPERLINK "http://www.moe.gov.cn/srcsite/A07/moe_743/202208/W020220816588735503262.docx" \t "http://www.moe.gov.cn/srcsite/A07/moe_743/202208/_blank" </w:instrText>
      </w:r>
      <w:r>
        <w:rPr>
          <w:rFonts w:hint="eastAsia" w:ascii="微软雅黑" w:hAnsi="微软雅黑" w:eastAsia="微软雅黑" w:cs="微软雅黑"/>
          <w:i w:val="0"/>
          <w:iCs w:val="0"/>
          <w:caps w:val="0"/>
          <w:color w:val="0000FF"/>
          <w:spacing w:val="0"/>
          <w:sz w:val="24"/>
          <w:szCs w:val="24"/>
          <w:u w:val="none"/>
          <w:shd w:val="clear" w:fill="FFFFFF"/>
        </w:rPr>
        <w:fldChar w:fldCharType="separate"/>
      </w:r>
      <w:r>
        <w:rPr>
          <w:rStyle w:val="6"/>
          <w:rFonts w:hint="eastAsia" w:ascii="微软雅黑" w:hAnsi="微软雅黑" w:eastAsia="微软雅黑" w:cs="微软雅黑"/>
          <w:i w:val="0"/>
          <w:iCs w:val="0"/>
          <w:caps w:val="0"/>
          <w:color w:val="0000FF"/>
          <w:spacing w:val="0"/>
          <w:sz w:val="24"/>
          <w:szCs w:val="24"/>
          <w:u w:val="none"/>
          <w:shd w:val="clear" w:fill="FFFFFF"/>
        </w:rPr>
        <w:t>普通高等学校学历继续教育办学基本要求（试行）</w:t>
      </w:r>
      <w:r>
        <w:rPr>
          <w:rFonts w:hint="eastAsia" w:ascii="微软雅黑" w:hAnsi="微软雅黑" w:eastAsia="微软雅黑" w:cs="微软雅黑"/>
          <w:i w:val="0"/>
          <w:iCs w:val="0"/>
          <w:caps w:val="0"/>
          <w:color w:val="0000FF"/>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2.</w:t>
      </w:r>
      <w:r>
        <w:rPr>
          <w:rFonts w:hint="eastAsia" w:ascii="微软雅黑" w:hAnsi="微软雅黑" w:eastAsia="微软雅黑" w:cs="微软雅黑"/>
          <w:i w:val="0"/>
          <w:iCs w:val="0"/>
          <w:caps w:val="0"/>
          <w:color w:val="0000FF"/>
          <w:spacing w:val="0"/>
          <w:sz w:val="24"/>
          <w:szCs w:val="24"/>
          <w:u w:val="none"/>
          <w:shd w:val="clear" w:fill="FFFFFF"/>
        </w:rPr>
        <w:fldChar w:fldCharType="begin"/>
      </w:r>
      <w:r>
        <w:rPr>
          <w:rFonts w:hint="eastAsia" w:ascii="微软雅黑" w:hAnsi="微软雅黑" w:eastAsia="微软雅黑" w:cs="微软雅黑"/>
          <w:i w:val="0"/>
          <w:iCs w:val="0"/>
          <w:caps w:val="0"/>
          <w:color w:val="0000FF"/>
          <w:spacing w:val="0"/>
          <w:sz w:val="24"/>
          <w:szCs w:val="24"/>
          <w:u w:val="none"/>
          <w:shd w:val="clear" w:fill="FFFFFF"/>
        </w:rPr>
        <w:instrText xml:space="preserve"> HYPERLINK "http://www.moe.gov.cn/srcsite/A07/moe_743/202208/W020220816585507338183.docx" \t "http://www.moe.gov.cn/srcsite/A07/moe_743/202208/_blank" </w:instrText>
      </w:r>
      <w:r>
        <w:rPr>
          <w:rFonts w:hint="eastAsia" w:ascii="微软雅黑" w:hAnsi="微软雅黑" w:eastAsia="微软雅黑" w:cs="微软雅黑"/>
          <w:i w:val="0"/>
          <w:iCs w:val="0"/>
          <w:caps w:val="0"/>
          <w:color w:val="0000FF"/>
          <w:spacing w:val="0"/>
          <w:sz w:val="24"/>
          <w:szCs w:val="24"/>
          <w:u w:val="none"/>
          <w:shd w:val="clear" w:fill="FFFFFF"/>
        </w:rPr>
        <w:fldChar w:fldCharType="separate"/>
      </w:r>
      <w:r>
        <w:rPr>
          <w:rStyle w:val="6"/>
          <w:rFonts w:hint="eastAsia" w:ascii="微软雅黑" w:hAnsi="微软雅黑" w:eastAsia="微软雅黑" w:cs="微软雅黑"/>
          <w:i w:val="0"/>
          <w:iCs w:val="0"/>
          <w:caps w:val="0"/>
          <w:color w:val="0000FF"/>
          <w:spacing w:val="0"/>
          <w:sz w:val="24"/>
          <w:szCs w:val="24"/>
          <w:u w:val="none"/>
          <w:shd w:val="clear" w:fill="FFFFFF"/>
        </w:rPr>
        <w:t>普通高等学校学历继续教育人才培养方案编制工作指南</w:t>
      </w:r>
      <w:r>
        <w:rPr>
          <w:rFonts w:hint="eastAsia" w:ascii="微软雅黑" w:hAnsi="微软雅黑" w:eastAsia="微软雅黑" w:cs="微软雅黑"/>
          <w:i w:val="0"/>
          <w:iCs w:val="0"/>
          <w:caps w:val="0"/>
          <w:color w:val="0000FF"/>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bookmarkStart w:id="0" w:name="_GoBack"/>
      <w:r>
        <w:rPr>
          <w:rFonts w:hint="eastAsia" w:ascii="微软雅黑" w:hAnsi="微软雅黑" w:eastAsia="微软雅黑" w:cs="微软雅黑"/>
          <w:i w:val="0"/>
          <w:iCs w:val="0"/>
          <w:caps w:val="0"/>
          <w:color w:val="4B4B4B"/>
          <w:spacing w:val="0"/>
          <w:sz w:val="24"/>
          <w:szCs w:val="24"/>
          <w:shd w:val="clear" w:fill="FFFFFF"/>
        </w:rPr>
        <w:t>教育部</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2022年7月23日</w:t>
      </w:r>
    </w:p>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NGI5NWQ5ZTRlNTJjMmUwYzVkZGM5YTc4Y2IyNzgifQ=="/>
  </w:docVars>
  <w:rsids>
    <w:rsidRoot w:val="1BCE3B69"/>
    <w:rsid w:val="1BCE3B69"/>
    <w:rsid w:val="2B3B5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4681</Words>
  <Characters>4737</Characters>
  <Lines>0</Lines>
  <Paragraphs>0</Paragraphs>
  <TotalTime>28</TotalTime>
  <ScaleCrop>false</ScaleCrop>
  <LinksUpToDate>false</LinksUpToDate>
  <CharactersWithSpaces>4802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2023-02-03T01:35:00Z</dcterms:created>
  <dc:creator>冯政毅</dc:creator>
  <cp:lastModifiedBy>冯政毅</cp:lastModifiedBy>
  <cp:lastPrinted>2023-03-13T03:04:38Z</cp:lastPrinted>
  <dcterms:modified xsi:type="dcterms:W3CDTF">2023-03-13T03:06:19Z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9860A70F56014893B60B15A5181AD302</vt:lpwstr>
  </property>
</Properties>
</file>